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Ogólnopolska Izba Gospodarcza Producentów Mebli zaprasza na eksperckie seminaria podczas MEBLE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najbliższej edycji targów MEBLE POLSKA w Poznaniu (24–27 lutego 2026) Ogólnopolska Izba Gospodarcza Producentów Mebli zaprasza na cykl specjalistycznych seminariów przygotowanych wspólnie z partnerami – Grupą MTP i firmą Promedia. Program wykładów został skoncentrowany na najważniejszych wyzwaniach stojących dziś przed branżą – od regulacji prawnych, efektywności surowcowej, przez analizy rynkowe, sprzedaż wielokanałową, po rozwój kompetencji i umiejętności osobistych, które pomagają budować przewagę w biznesie.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najbliższej edycji targów MEBLE POLSKA w Poznaniu (24–27 lutego 2026) Ogólnopolska Izba Gospodarcza Producentów Mebli zaprasza na cykl specjalistycznych seminariów przygotowanych wspólnie z partnerami – Grupą MTP i firmą Promedia. Program wykładów został skoncentrowany na najważniejszych wyzwaniach stojących dziś przed branżą – od regulacji prawnych, efektywności surowcowej, przez analizy rynkowe, sprzedaż wielokanałową, po rozwój kompetencji i umiejętności osobistych, które pomagają budować przewagę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Seminaria OIGPM to propozycja dla producentów, dystrybutorów i handlowców z branży meblarskiej, którzy chcą zdobyć aktualną wiedzę, praktyczne wskazówki i twarde dane rynkowe pomocne w podejmowaniu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znajdą się m.in. wystąpienia poświęcone nowym regulacjom i ich wpływowi na konkurencyjność firm. Przedstawiciel Kancelarii Radców Prawnych Pawlak Królikowski omówi praktyczne aspekty wdrażania rozporządzenia GPSR - nowe wymagania w zakresie bezpieczeństwa produktów w branży meblarskiej oraz związane z nimi ryzyka prawne i organizacyjne. Swapan Chaudhuri, CEO Deeplai PSA i ekspert „Kuriera Drzewnego”, pokaże, w jaki sposób Cyfrowy Paszport Produktu, EUDR oraz certyfikacja mogą przekształcić obowiązki regulacyjne w realną przewagę strategiczną. Z kolei profesor Piotr Beer z SGGW przedstawi konkretne modele i możliwości zarabiania na drewnianych odpadach oraz pozostałościach międzyoperacyjnych i poprodukcyjnych, wskazując, jak zwiększać efektywność wykorzystania surowca.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Wartościowych danych statystycznych dostarczy z pewnością prezentacja raportu „Polskie Meble Outlook 2026”. Tomasz Wiktorski, prezes B+R Studio, omówi wnioski z tego opracowania, prezentując kluczowe trendy rynkowe. W swoim drugim wystąpieniu pokaże również praktyczne możliwości budowania kadr poprzez Branżowe Centrum Umiejętności w Różanymstoku i nowoczesne podejście do rozwoju zespołów pracowniczych.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Osobny blok seminariów zostanie poświęcony sprzedaży i zarządzaniu w firmach meblarskich. Jerzy Osika, prezes Promedia poprowadzi wykład z eksperckim panelem dyskusyjnym o aktualnych trendach w sprzedaży internetowej w branży meblowej. Podpowie też, jak sklepy stacjonarne mogą zwiększać konkurencyjność w realiach sprzedaży wielokanałowej. W kolejnych sesjach skupi się na kompetencjach osobistych i menedżerskich – budowaniu pewności siebie w sprzedaży, radzeniu sobie ze stresem w trudnych warunkach rynkowych oraz skutecznym wykorzystaniu targów do pozyskiwania klientów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punktem programu będzie prezentacja Banku Pekao S.A. poświęcona kondycji sektora meblarskiego oraz jego perspektywom na 2026 rok. Krzysztof Mrówczyński z Departamentu Analiz Makroekonomicznych Banku Pekao w wystąpieniu „Branża meblarska: w którym momencie cyklu jesteśmy, dokąd zmierzamy?” przedstawi aktualną ocenę sytuacji rynkowej, najświeższe sygnały płynące z branży i gospodarki oraz wpływ kluczowych wyzwań na dalszy rozwój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Seminaria OIGPM będą odbywać się w Sali Niebieskiej na terenie targów. Izba zaprasza wszystkich przedstawicieli branży meblarskiej i wyposażenia wnętrz do udziału – to okazja, by uzupełnić wizytę targową o rzetelną wiedzę i praktyczne spojrzenie ekspertów na kierunki rozwoju branży meblarskiej.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Szczegółowy program seminariów OIGPM: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24.02.2026 (wtorek)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12:00 - 12: 45 GPSR w praktyce: Bezpieczeństwo produktów w branży meblarskiej: nowe obowiązki, nowe ryzyka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Pawlak Królikowski Kancelaria Radców Prawnych s.c.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13:00 – 13:45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jaki sposób Cyfrowy Paszport Produktu, EUDR i certyfikacja przekształcają zgodność z regulacjami w strategiczną przewagę</w:t>
      </w:r>
    </w:p>
    <w:p>
      <w:r>
        <w:rPr>
          <w:rFonts w:ascii="calibri" w:hAnsi="calibri" w:eastAsia="calibri" w:cs="calibri"/>
          <w:sz w:val="24"/>
          <w:szCs w:val="24"/>
        </w:rPr>
        <w:t xml:space="preserve"> Swapan Chaudhuri, Ekspert „Kuriera Drzewnego” ds. EUDR i Cyfrowego Paszportu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14:00 – 14:45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zarabiać na drewnianych odpadach/pozostałościach międzyoperacyjnych i poprodukcyjnych</w:t>
      </w:r>
    </w:p>
    <w:p>
      <w:r>
        <w:rPr>
          <w:rFonts w:ascii="calibri" w:hAnsi="calibri" w:eastAsia="calibri" w:cs="calibri"/>
          <w:sz w:val="24"/>
          <w:szCs w:val="24"/>
        </w:rPr>
        <w:t xml:space="preserve"> prof. Piotr Beer, Katedra Technologii i Przedsiębiorczości w Przemyśle Drzewnym, SGGW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25.02.2026 (środa)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14:00 – 14:45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Raport „Polskie Meble Outlook 2026” – najważniejsze obserwacje analityków dotyczące trendów branżowych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Wiktorski, Prezes B+R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15:00 – 15:45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Zbuduj nowoczesny zespół pracowników – możliwości Branżowego Centrum Umiejętności w Różanymstoku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Wiktorski, Prezes B+R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26.02.2026 (czwartek)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11:00 – 11:45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Trendy w sprzedaży internetowej w branży meblowej</w:t>
      </w:r>
    </w:p>
    <w:p>
      <w:r>
        <w:rPr>
          <w:rFonts w:ascii="calibri" w:hAnsi="calibri" w:eastAsia="calibri" w:cs="calibri"/>
          <w:sz w:val="24"/>
          <w:szCs w:val="24"/>
        </w:rPr>
        <w:t xml:space="preserve"> Jerzy Osika, Prezes Promedia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12:00 – 12:45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Twój stacjonarny sklep meblowy zwiększy swą konkurencyjność w czasach sprzedaży wielokanałowej?</w:t>
      </w:r>
    </w:p>
    <w:p>
      <w:r>
        <w:rPr>
          <w:rFonts w:ascii="calibri" w:hAnsi="calibri" w:eastAsia="calibri" w:cs="calibri"/>
          <w:sz w:val="24"/>
          <w:szCs w:val="24"/>
        </w:rPr>
        <w:t xml:space="preserve"> Jerzy Osika, Prezes Promedia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13:00 – 13:45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zwiększysz pewność siebie, by odnosić większe sukcesy?</w:t>
      </w:r>
    </w:p>
    <w:p>
      <w:r>
        <w:rPr>
          <w:rFonts w:ascii="calibri" w:hAnsi="calibri" w:eastAsia="calibri" w:cs="calibri"/>
          <w:sz w:val="24"/>
          <w:szCs w:val="24"/>
        </w:rPr>
        <w:t xml:space="preserve"> Jerzy Osika, Prezes Promedia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14:00 – 14:45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meblarska: w którym momencie cyklu jesteśmy, dokąd zmierzamy?</w:t>
      </w:r>
    </w:p>
    <w:p>
      <w:r>
        <w:rPr>
          <w:rFonts w:ascii="calibri" w:hAnsi="calibri" w:eastAsia="calibri" w:cs="calibri"/>
          <w:sz w:val="24"/>
          <w:szCs w:val="24"/>
        </w:rPr>
        <w:t xml:space="preserve"> Krzysztof Mrówczyński, Departament Analiz Makroekonomicznych, Bank Pekao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15:00 – 15:45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okiełznasz stres w czasach trudnych wyzwań?</w:t>
      </w:r>
    </w:p>
    <w:p>
      <w:r>
        <w:rPr>
          <w:rFonts w:ascii="calibri" w:hAnsi="calibri" w:eastAsia="calibri" w:cs="calibri"/>
          <w:sz w:val="24"/>
          <w:szCs w:val="24"/>
        </w:rPr>
        <w:t xml:space="preserve"> Jerzy Osika, Prezes Promedia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16:00 – 16:45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lepiej wykorzystasz targi do pozyskania klientów na rynkach zagranicznych?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 Jerzy Osika, Prezes Promedia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targi i pełen program wydarzeń: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https://www.meblepolska.pl/pl/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polska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2026-02-10T13:17:16+01:00</dcterms:created>
  <dcterms:modified xsi:type="dcterms:W3CDTF">2026-02-10T13:17:16+01:00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